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77"/>
        <w:gridCol w:w="532"/>
      </w:tblGrid>
      <w:tr w:rsidR="00FF64ED" w:rsidRPr="00881690" w:rsidTr="00600CB1">
        <w:trPr>
          <w:trHeight w:val="288"/>
          <w:jc w:val="center"/>
        </w:trPr>
        <w:tc>
          <w:tcPr>
            <w:tcW w:w="900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C01" w:rsidRDefault="00FF64ED" w:rsidP="00600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C62EC">
              <w:rPr>
                <w:b/>
              </w:rPr>
              <w:t xml:space="preserve">Критерии за оценка на проекти по </w:t>
            </w:r>
          </w:p>
          <w:p w:rsidR="00FF64ED" w:rsidRPr="000C62EC" w:rsidRDefault="000C62EC" w:rsidP="00600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  <w:proofErr w:type="spellStart"/>
            <w:r w:rsidRPr="000C62EC">
              <w:rPr>
                <w:b/>
              </w:rPr>
              <w:t>Подмярка</w:t>
            </w:r>
            <w:proofErr w:type="spellEnd"/>
            <w:r w:rsidRPr="000C62EC">
              <w:rPr>
                <w:b/>
              </w:rPr>
              <w:t xml:space="preserve"> 7.4. „Инвестиции в създаването, подобряването или разширяването на основни услуги на местно равнище за населението в селските райони, включително за отдих и културни дейности, както и на съответната инфраструктура” от мярка 7 на Регламент 1305/2013 г</w:t>
            </w:r>
            <w:r w:rsidRPr="000C62EC">
              <w:rPr>
                <w:b/>
              </w:rPr>
              <w:t xml:space="preserve"> </w:t>
            </w:r>
            <w:r w:rsidR="00FF64ED" w:rsidRPr="000C62EC">
              <w:rPr>
                <w:b/>
              </w:rPr>
              <w:t>от СВОМР и тяхната тежест</w:t>
            </w:r>
          </w:p>
        </w:tc>
      </w:tr>
      <w:tr w:rsidR="00FF64ED" w:rsidRPr="00881690" w:rsidTr="00600CB1">
        <w:trPr>
          <w:trHeight w:val="288"/>
          <w:jc w:val="center"/>
        </w:trPr>
        <w:tc>
          <w:tcPr>
            <w:tcW w:w="84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4ED" w:rsidRPr="00881690" w:rsidRDefault="00FF64ED" w:rsidP="00600CB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81690">
              <w:t>1. Проектът предлага иновативни за територията на МИГ Брезово, Братя Даскалови технически решения за осигуряване на достъп до основни публични услуги за населението: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4ED" w:rsidRPr="00881690" w:rsidRDefault="00FF64ED" w:rsidP="00600CB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81690">
              <w:t>30</w:t>
            </w:r>
          </w:p>
        </w:tc>
      </w:tr>
      <w:tr w:rsidR="00FF64ED" w:rsidRPr="00881690" w:rsidTr="00600CB1">
        <w:trPr>
          <w:trHeight w:val="288"/>
          <w:jc w:val="center"/>
        </w:trPr>
        <w:tc>
          <w:tcPr>
            <w:tcW w:w="84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4ED" w:rsidRPr="00881690" w:rsidRDefault="00FF64ED" w:rsidP="00600CB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81690">
              <w:t>2. Проектът предвижда инвестиции и дейности за осигуряване достъп до иновативни комуникационни услуги за населението на територията на МИГ Брезово, Братя Даскалови, (изграждане на публично достъпни WI – FI интернет зони в населени места на територията):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4ED" w:rsidRPr="00881690" w:rsidRDefault="00FF64ED" w:rsidP="00600CB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81690">
              <w:t>30</w:t>
            </w:r>
          </w:p>
        </w:tc>
      </w:tr>
      <w:tr w:rsidR="00FF64ED" w:rsidRPr="00881690" w:rsidTr="00600CB1">
        <w:trPr>
          <w:trHeight w:val="288"/>
          <w:jc w:val="center"/>
        </w:trPr>
        <w:tc>
          <w:tcPr>
            <w:tcW w:w="84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4ED" w:rsidRPr="00881690" w:rsidRDefault="00FF64ED" w:rsidP="00600CB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81690">
              <w:t xml:space="preserve">3. Проектът допринася за повишаване на нивото на обществена сигурност на територията на МИГ Брезово, Братя Даскалови (изграждане на системи за видео наблюдение на открити обществени места): 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4ED" w:rsidRPr="00881690" w:rsidRDefault="00FF64ED" w:rsidP="00600CB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81690">
              <w:t>10</w:t>
            </w:r>
          </w:p>
        </w:tc>
      </w:tr>
      <w:tr w:rsidR="00FF64ED" w:rsidRPr="00881690" w:rsidTr="00600CB1">
        <w:trPr>
          <w:trHeight w:val="288"/>
          <w:jc w:val="center"/>
        </w:trPr>
        <w:tc>
          <w:tcPr>
            <w:tcW w:w="84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4ED" w:rsidRPr="00881690" w:rsidRDefault="00FF64ED" w:rsidP="00600CB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81690">
              <w:t>4. Проектът се реализира на територията на повече от едно населено място: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4ED" w:rsidRPr="00881690" w:rsidRDefault="00FF64ED" w:rsidP="00600CB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81690">
              <w:t>5</w:t>
            </w:r>
          </w:p>
        </w:tc>
      </w:tr>
      <w:tr w:rsidR="00FF64ED" w:rsidRPr="00881690" w:rsidTr="00600CB1">
        <w:trPr>
          <w:trHeight w:val="288"/>
          <w:jc w:val="center"/>
        </w:trPr>
        <w:tc>
          <w:tcPr>
            <w:tcW w:w="84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4ED" w:rsidRPr="00881690" w:rsidRDefault="00FF64ED" w:rsidP="00600CB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81690">
              <w:t>5. Проектът е с максимален размер на допустимите разходи до левовата равностойност на 20 000 евро: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4ED" w:rsidRPr="00881690" w:rsidRDefault="00FF64ED" w:rsidP="00600CB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81690">
              <w:t>10</w:t>
            </w:r>
          </w:p>
        </w:tc>
      </w:tr>
      <w:tr w:rsidR="00FF64ED" w:rsidRPr="00881690" w:rsidTr="00600CB1">
        <w:trPr>
          <w:trHeight w:val="288"/>
          <w:jc w:val="center"/>
        </w:trPr>
        <w:tc>
          <w:tcPr>
            <w:tcW w:w="84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4ED" w:rsidRPr="00881690" w:rsidRDefault="00FF64ED" w:rsidP="00600C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881690">
              <w:t>6. Дейностите по проекта не генерират приходи за бенефициента: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4ED" w:rsidRPr="00881690" w:rsidRDefault="00FF64ED" w:rsidP="00600CB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81690">
              <w:t>10</w:t>
            </w:r>
          </w:p>
        </w:tc>
      </w:tr>
      <w:tr w:rsidR="00FF64ED" w:rsidRPr="00881690" w:rsidTr="00600CB1">
        <w:trPr>
          <w:trHeight w:val="288"/>
          <w:jc w:val="center"/>
        </w:trPr>
        <w:tc>
          <w:tcPr>
            <w:tcW w:w="84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4ED" w:rsidRPr="00881690" w:rsidRDefault="00FF64ED" w:rsidP="00600C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881690">
              <w:t>7. Проектът ще се осъществява в район, в който е идентифицирано наличие на етнически малцинства: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64ED" w:rsidRPr="00881690" w:rsidRDefault="00FF64ED" w:rsidP="00600CB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81690">
              <w:t>5</w:t>
            </w:r>
          </w:p>
        </w:tc>
      </w:tr>
      <w:tr w:rsidR="00FF64ED" w:rsidRPr="00881690" w:rsidTr="00600CB1">
        <w:trPr>
          <w:trHeight w:val="288"/>
          <w:jc w:val="center"/>
        </w:trPr>
        <w:tc>
          <w:tcPr>
            <w:tcW w:w="84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64ED" w:rsidRPr="00881690" w:rsidRDefault="00FF64ED" w:rsidP="00600CB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881690">
              <w:rPr>
                <w:b/>
              </w:rPr>
              <w:t>Максимален брой точки: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64ED" w:rsidRPr="00881690" w:rsidRDefault="00FF64ED" w:rsidP="00600CB1">
            <w:pPr>
              <w:autoSpaceDE w:val="0"/>
              <w:autoSpaceDN w:val="0"/>
              <w:adjustRightInd w:val="0"/>
              <w:spacing w:line="276" w:lineRule="auto"/>
              <w:ind w:left="-111"/>
              <w:jc w:val="center"/>
              <w:rPr>
                <w:b/>
              </w:rPr>
            </w:pPr>
            <w:r w:rsidRPr="00881690">
              <w:rPr>
                <w:b/>
              </w:rPr>
              <w:t>100</w:t>
            </w:r>
          </w:p>
        </w:tc>
      </w:tr>
    </w:tbl>
    <w:p w:rsidR="001A43FC" w:rsidRDefault="001A43FC"/>
    <w:sectPr w:rsidR="001A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ED"/>
    <w:rsid w:val="000C62EC"/>
    <w:rsid w:val="001A43FC"/>
    <w:rsid w:val="008E3E70"/>
    <w:rsid w:val="00D93C01"/>
    <w:rsid w:val="00F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2017-07-10T06:52:00Z</dcterms:created>
  <dcterms:modified xsi:type="dcterms:W3CDTF">2017-07-10T06:53:00Z</dcterms:modified>
</cp:coreProperties>
</file>